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FA187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宋体" w:hAnsi="宋体" w:eastAsia="宋体" w:cs="仿宋_GB2312"/>
          <w:b/>
          <w:bCs/>
          <w:sz w:val="24"/>
          <w:szCs w:val="24"/>
          <w:lang w:val="en-US" w:eastAsia="zh-CN"/>
        </w:rPr>
      </w:pPr>
      <w:r>
        <w:rPr>
          <w:rFonts w:hint="default" w:ascii="宋体" w:hAnsi="宋体" w:eastAsia="宋体" w:cs="仿宋_GB2312"/>
          <w:b/>
          <w:bCs/>
          <w:sz w:val="24"/>
          <w:szCs w:val="24"/>
          <w:lang w:val="en-US" w:eastAsia="zh-CN"/>
        </w:rPr>
        <w:t>根据浙价医〔2015〕137号文件</w:t>
      </w:r>
      <w:r>
        <w:rPr>
          <w:rFonts w:hint="eastAsia" w:ascii="宋体" w:hAnsi="宋体" w:eastAsia="宋体" w:cs="仿宋_GB2312"/>
          <w:b/>
          <w:bCs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仿宋_GB2312"/>
          <w:b/>
          <w:bCs/>
          <w:sz w:val="24"/>
          <w:szCs w:val="24"/>
          <w:lang w:val="en-US" w:eastAsia="zh-CN"/>
          <w:woUserID w:val="1"/>
        </w:rPr>
        <w:t>温医保发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〔20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26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〕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号</w:t>
      </w:r>
      <w:r>
        <w:rPr>
          <w:rFonts w:hint="default" w:ascii="宋体" w:hAnsi="宋体" w:eastAsia="宋体" w:cs="仿宋_GB2312"/>
          <w:b/>
          <w:bCs/>
          <w:sz w:val="24"/>
          <w:szCs w:val="24"/>
          <w:lang w:val="en-US" w:eastAsia="zh-CN"/>
        </w:rPr>
        <w:t>精神，我院</w:t>
      </w:r>
      <w:r>
        <w:rPr>
          <w:rFonts w:hint="eastAsia" w:ascii="宋体" w:hAnsi="宋体" w:cs="仿宋_GB2312"/>
          <w:b/>
          <w:bCs/>
          <w:sz w:val="24"/>
          <w:szCs w:val="24"/>
          <w:lang w:val="en-US" w:eastAsia="zh-CN"/>
        </w:rPr>
        <w:t>对</w:t>
      </w:r>
      <w:r>
        <w:rPr>
          <w:rFonts w:hint="default" w:ascii="宋体" w:hAnsi="宋体" w:eastAsia="宋体" w:cs="仿宋_GB2312"/>
          <w:b/>
          <w:bCs/>
          <w:sz w:val="24"/>
          <w:szCs w:val="24"/>
          <w:lang w:val="en-US" w:eastAsia="zh-CN"/>
        </w:rPr>
        <w:t>新增的特需医疗服务项目价格进行公示，公示期为10个工作日</w:t>
      </w:r>
    </w:p>
    <w:p w14:paraId="7DEB8F82">
      <w:pPr>
        <w:widowControl w:val="0"/>
        <w:numPr>
          <w:ilvl w:val="0"/>
          <w:numId w:val="0"/>
        </w:numPr>
        <w:spacing w:line="360" w:lineRule="auto"/>
        <w:ind w:left="5299" w:leftChars="114" w:hanging="5060" w:hangingChars="2100"/>
        <w:jc w:val="both"/>
        <w:rPr>
          <w:rFonts w:hint="eastAsia" w:ascii="宋体" w:hAnsi="宋体" w:eastAsia="宋体" w:cs="仿宋_GB2312"/>
          <w:b/>
          <w:bCs/>
          <w:strike w:val="0"/>
          <w:dstrike w:val="0"/>
          <w:sz w:val="24"/>
          <w:szCs w:val="24"/>
          <w:lang w:val="en-US" w:eastAsia="zh-CN"/>
          <w:woUserID w:val="1"/>
        </w:rPr>
      </w:pPr>
      <w:r>
        <w:rPr>
          <w:rFonts w:hint="eastAsia" w:ascii="宋体" w:hAnsi="宋体" w:eastAsia="宋体" w:cs="仿宋_GB2312"/>
          <w:b/>
          <w:bCs/>
          <w:sz w:val="24"/>
          <w:szCs w:val="24"/>
          <w:lang w:val="en-US" w:eastAsia="zh-CN"/>
        </w:rPr>
        <w:t xml:space="preserve">                                                                         联系电话：88913962  医保办</w:t>
      </w:r>
    </w:p>
    <w:tbl>
      <w:tblPr>
        <w:tblStyle w:val="2"/>
        <w:tblW w:w="128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8"/>
        <w:gridCol w:w="2691"/>
        <w:gridCol w:w="3141"/>
        <w:gridCol w:w="2924"/>
        <w:gridCol w:w="1392"/>
        <w:gridCol w:w="744"/>
      </w:tblGrid>
      <w:tr w14:paraId="5AEE1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3F2D9"/>
            <w:noWrap/>
            <w:vAlign w:val="center"/>
          </w:tcPr>
          <w:p w14:paraId="50178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d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dstrike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编码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3F2D9"/>
            <w:vAlign w:val="center"/>
          </w:tcPr>
          <w:p w14:paraId="6A3F1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d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dstrike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3F2D9"/>
            <w:noWrap/>
            <w:vAlign w:val="center"/>
          </w:tcPr>
          <w:p w14:paraId="71924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d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dstrike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服务产出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3F2D9"/>
            <w:noWrap/>
            <w:vAlign w:val="center"/>
          </w:tcPr>
          <w:p w14:paraId="09142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d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dstrike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价格构成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3F2D9"/>
            <w:noWrap/>
            <w:vAlign w:val="center"/>
          </w:tcPr>
          <w:p w14:paraId="168CF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d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dstrike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拟定单价（元）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3F2D9"/>
            <w:vAlign w:val="center"/>
          </w:tcPr>
          <w:p w14:paraId="58102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d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dstrike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计价单位</w:t>
            </w:r>
          </w:p>
        </w:tc>
      </w:tr>
      <w:tr w14:paraId="79105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CC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u w:val="none"/>
                <w:lang w:val="en-US" w:eastAsia="zh-CN"/>
              </w:rPr>
              <w:t>016100000010000T</w:t>
            </w:r>
          </w:p>
        </w:tc>
        <w:tc>
          <w:tcPr>
            <w:tcW w:w="2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B1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u w:val="none"/>
                <w:lang w:val="en-US" w:eastAsia="zh-CN"/>
              </w:rPr>
              <w:t>美容治疗费(光/激光）-308准分子治疗</w:t>
            </w:r>
          </w:p>
        </w:tc>
        <w:tc>
          <w:tcPr>
            <w:tcW w:w="3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7B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u w:val="none"/>
                <w:lang w:val="en-US" w:eastAsia="zh-CN"/>
              </w:rPr>
              <w:t>使用光源照射，改善皮肤状态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E7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u w:val="none"/>
                <w:lang w:val="en-US" w:eastAsia="zh-CN"/>
              </w:rPr>
              <w:t>所定价格涵盖皮肤清洁、仪器操作、观察患者反应等步骤所需的人力资源和基本物质资源消耗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C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E54C5E" w:themeColor="accent6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E54C5E" w:themeColor="accent6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  <w:t>60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3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u w:val="none"/>
                <w:lang w:val="en-US" w:eastAsia="zh-CN"/>
              </w:rPr>
              <w:t>光斑</w:t>
            </w:r>
          </w:p>
        </w:tc>
      </w:tr>
    </w:tbl>
    <w:p w14:paraId="2AC9D187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仿宋_GB2312"/>
          <w:b/>
          <w:bCs/>
          <w:sz w:val="24"/>
          <w:szCs w:val="24"/>
          <w:lang w:val="en-US" w:eastAsia="zh-CN"/>
          <w:woUserID w:val="1"/>
        </w:rPr>
      </w:pPr>
    </w:p>
    <w:p w14:paraId="4F2F051C">
      <w:pPr>
        <w:numPr>
          <w:numId w:val="0"/>
        </w:numPr>
        <w:spacing w:line="360" w:lineRule="auto"/>
        <w:rPr>
          <w:rFonts w:hint="eastAsia" w:ascii="宋体" w:hAnsi="宋体" w:eastAsia="宋体" w:cs="仿宋_GB2312"/>
          <w:b/>
          <w:bCs/>
          <w:sz w:val="24"/>
          <w:szCs w:val="24"/>
          <w:lang w:val="en-US" w:eastAsia="zh-CN"/>
          <w:woUserID w:val="1"/>
        </w:rPr>
      </w:pPr>
    </w:p>
    <w:tbl>
      <w:tblPr>
        <w:tblStyle w:val="2"/>
        <w:tblW w:w="1272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2767"/>
        <w:gridCol w:w="2967"/>
        <w:gridCol w:w="2976"/>
        <w:gridCol w:w="1236"/>
        <w:gridCol w:w="792"/>
      </w:tblGrid>
      <w:tr w14:paraId="45ACE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080" w:hRule="atLeast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3F2D9"/>
            <w:noWrap/>
            <w:vAlign w:val="center"/>
          </w:tcPr>
          <w:p w14:paraId="707A2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编码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3F2D9"/>
            <w:vAlign w:val="center"/>
          </w:tcPr>
          <w:p w14:paraId="6D333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3F2D9"/>
            <w:noWrap/>
            <w:vAlign w:val="center"/>
          </w:tcPr>
          <w:p w14:paraId="58D76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服务产出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3F2D9"/>
            <w:noWrap/>
            <w:vAlign w:val="center"/>
          </w:tcPr>
          <w:p w14:paraId="0CA9D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价格构成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3F2D9"/>
            <w:vAlign w:val="center"/>
          </w:tcPr>
          <w:p w14:paraId="0F62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拟定单价（元）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3F2D9"/>
            <w:vAlign w:val="center"/>
          </w:tcPr>
          <w:p w14:paraId="2391D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计价单位</w:t>
            </w:r>
          </w:p>
        </w:tc>
      </w:tr>
      <w:tr w14:paraId="603DB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62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016200000132100T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3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眉上部整形费-眉下部整形（扩展）-上睑除皱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34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适用于眉下部整形联合上睑除皱，操作范围扩大，技术要求提高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0D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所定价格涵盖手术计划、术区准备、消毒、切开、悬吊、止血、缝合等步骤所需人力资源和基本物质资源消耗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F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4400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33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</w:tr>
      <w:tr w14:paraId="51DF5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19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016200000132100T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F8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眉上部整形费-眉下部整形（扩展）-眼睑去皮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F2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适用于眉下部整形联合眼睑去皮，需精确取出多余皮肤，操作精细</w:t>
            </w:r>
          </w:p>
        </w:tc>
        <w:tc>
          <w:tcPr>
            <w:tcW w:w="2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A9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所定价格涵盖手术计划、术区准备、消毒、切开、悬吊、止血、缝合等步骤所需人力资源和基本物质资源消耗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03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52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</w:tr>
    </w:tbl>
    <w:p w14:paraId="32D408C3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仿宋_GB2312"/>
          <w:b/>
          <w:bCs/>
          <w:sz w:val="24"/>
          <w:szCs w:val="24"/>
          <w:lang w:val="en-US" w:eastAsia="zh-CN"/>
          <w:woUserID w:val="1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473B7"/>
    <w:rsid w:val="020E3E06"/>
    <w:rsid w:val="02B80216"/>
    <w:rsid w:val="03E2021C"/>
    <w:rsid w:val="06704764"/>
    <w:rsid w:val="0A296CB3"/>
    <w:rsid w:val="0B653CA6"/>
    <w:rsid w:val="0C7A235E"/>
    <w:rsid w:val="10E44E6A"/>
    <w:rsid w:val="132C61DC"/>
    <w:rsid w:val="138F0B1F"/>
    <w:rsid w:val="15023C9F"/>
    <w:rsid w:val="15A03F0E"/>
    <w:rsid w:val="15A97ED2"/>
    <w:rsid w:val="180E0C34"/>
    <w:rsid w:val="1DE1372B"/>
    <w:rsid w:val="1E4120AE"/>
    <w:rsid w:val="1E7C0223"/>
    <w:rsid w:val="1F1C2701"/>
    <w:rsid w:val="28AC2F62"/>
    <w:rsid w:val="2D5C0C70"/>
    <w:rsid w:val="2FCB6F92"/>
    <w:rsid w:val="300523FE"/>
    <w:rsid w:val="30330D58"/>
    <w:rsid w:val="304E16EE"/>
    <w:rsid w:val="33A71893"/>
    <w:rsid w:val="39205BF2"/>
    <w:rsid w:val="3B4D526A"/>
    <w:rsid w:val="3E352AE6"/>
    <w:rsid w:val="3EDE4B4D"/>
    <w:rsid w:val="445D5F4C"/>
    <w:rsid w:val="44642D72"/>
    <w:rsid w:val="44903A0B"/>
    <w:rsid w:val="44C1472D"/>
    <w:rsid w:val="454C2B56"/>
    <w:rsid w:val="46AE1BBC"/>
    <w:rsid w:val="49E60786"/>
    <w:rsid w:val="4DBB41D6"/>
    <w:rsid w:val="4F1D067A"/>
    <w:rsid w:val="50C42ADF"/>
    <w:rsid w:val="539D0113"/>
    <w:rsid w:val="53B8319F"/>
    <w:rsid w:val="54317040"/>
    <w:rsid w:val="55C7769C"/>
    <w:rsid w:val="55E201B2"/>
    <w:rsid w:val="56BC5EE8"/>
    <w:rsid w:val="5E9D34E8"/>
    <w:rsid w:val="617F0C4D"/>
    <w:rsid w:val="63584057"/>
    <w:rsid w:val="67B552EB"/>
    <w:rsid w:val="6CA95923"/>
    <w:rsid w:val="71A31C07"/>
    <w:rsid w:val="73364007"/>
    <w:rsid w:val="758B5B61"/>
    <w:rsid w:val="75C60D41"/>
    <w:rsid w:val="79E3201A"/>
    <w:rsid w:val="7A170CFD"/>
    <w:rsid w:val="7C1A5D1A"/>
    <w:rsid w:val="7E86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434</Words>
  <Characters>504</Characters>
  <Lines>0</Lines>
  <Paragraphs>0</Paragraphs>
  <TotalTime>2</TotalTime>
  <ScaleCrop>false</ScaleCrop>
  <LinksUpToDate>false</LinksUpToDate>
  <CharactersWithSpaces>504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2026-06-09T07:52:00Z</dcterms:created>
  <dc:creator>Administrator</dc:creator>
  <cp:lastModifiedBy>邵海燕</cp:lastModifiedBy>
  <dcterms:modified xsi:type="dcterms:W3CDTF">2026-08-19T00:19:19Z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eyJoZGlkIjoiZDc4NGZkNmUyNmNjYzQ1OTFjYjg2NmI5YjkzNjcyYjEiLCJ1c2VySWQiOiIxNjMyNTMzMDQ5In0=</vt:lpwstr>
  </property>
  <property fmtid="{D5CDD505-2E9C-101B-9397-08002B2CF9AE}" pid="4" name="ICV">
    <vt:lpwstr>76CF2301B4D04663BA0F3B46CBE8C4BB_12</vt:lpwstr>
  </property>
</Properties>
</file>